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20.05.2022 N 342н</w:t>
              <w:br/>
              <w:t xml:space="preserve">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</w:t>
              <w:br/>
              <w:t xml:space="preserve">(Зарегистрировано в Минюсте России 30.05.2022 N 68626)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мая 2022 г. N 68626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20 мая 2022 г. N 342н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ПРОХОЖДЕНИЯ ОБЯЗАТЕЛЬНОГО ПСИХИАТРИЧЕСКОГО</w:t>
      </w:r>
    </w:p>
    <w:p>
      <w:pPr>
        <w:pStyle w:val="2"/>
        <w:jc w:val="center"/>
      </w:pPr>
      <w:r>
        <w:rPr>
          <w:sz w:val="24"/>
        </w:rPr>
        <w:t xml:space="preserve">ОСВИДЕТЕЛЬСТВОВАНИЯ РАБОТНИКАМИ, ОСУЩЕСТВЛЯЮЩИМИ ОТДЕЛЬНЫЕ</w:t>
      </w:r>
    </w:p>
    <w:p>
      <w:pPr>
        <w:pStyle w:val="2"/>
        <w:jc w:val="center"/>
      </w:pPr>
      <w:r>
        <w:rPr>
          <w:sz w:val="24"/>
        </w:rPr>
        <w:t xml:space="preserve">ВИДЫ ДЕЯТЕЛЬНОСТИ, ЕГО ПЕРИОДИЧНОСТИ, А ТАКЖЕ ВИДОВ</w:t>
      </w:r>
    </w:p>
    <w:p>
      <w:pPr>
        <w:pStyle w:val="2"/>
        <w:jc w:val="center"/>
      </w:pPr>
      <w:r>
        <w:rPr>
          <w:sz w:val="24"/>
        </w:rPr>
        <w:t xml:space="preserve">ДЕЯТЕЛЬНОСТИ, ПРИ ОСУЩЕСТВЛЕНИИ КОТОРЫХ ПРОВОДИТСЯ</w:t>
      </w:r>
    </w:p>
    <w:p>
      <w:pPr>
        <w:pStyle w:val="2"/>
        <w:jc w:val="center"/>
      </w:pPr>
      <w:r>
        <w:rPr>
          <w:sz w:val="24"/>
        </w:rPr>
        <w:t xml:space="preserve">ПСИХИАТРИЧЕСКОЕ ОСВИДЕТЕЛЬСТВОВАНИЕ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4 статьи 65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w:history="0" r:id="rId8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частью восьмой статьи 220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2021, N 27, ст. 5139), </w:t>
      </w:r>
      <w:hyperlink w:history="0" r:id="rId9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подпунктом 5.2.72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2021, N 43, ст. 7258),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прохождения обязательного психиатрического освидетельствования работниками, осуществляющими отдельные виды деятельности, его периодичность согласно </w:t>
      </w:r>
      <w:hyperlink w:history="0" w:anchor="P34" w:tooltip="ПОРЯДОК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виды деятельности, при осуществлении которых проводится психиатрическое освидетельствование, согласно </w:t>
      </w:r>
      <w:hyperlink w:history="0" w:anchor="P104" w:tooltip="ВИДЫ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сентября 2022 г. и действует до 1 сентября 2028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20 мая 2022 г. N 342н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ПРОХОЖДЕНИЯ ОБЯЗАТЕЛЬНОГО ПСИХИАТРИЧЕСКОГО</w:t>
      </w:r>
    </w:p>
    <w:p>
      <w:pPr>
        <w:pStyle w:val="2"/>
        <w:jc w:val="center"/>
      </w:pPr>
      <w:r>
        <w:rPr>
          <w:sz w:val="24"/>
        </w:rPr>
        <w:t xml:space="preserve">ОСВИДЕТЕЛЬСТВОВАНИЯ РАБОТНИКАМИ, ОСУЩЕСТВЛЯЮЩИМИ ОТДЕЛЬНЫЕ</w:t>
      </w:r>
    </w:p>
    <w:p>
      <w:pPr>
        <w:pStyle w:val="2"/>
        <w:jc w:val="center"/>
      </w:pPr>
      <w:r>
        <w:rPr>
          <w:sz w:val="24"/>
        </w:rPr>
        <w:t xml:space="preserve">ВИДЫ ДЕЯТЕЛЬНОСТИ, ЕГО ПЕРИОДИЧНОСТЬ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Обязательное психиатрическое освидетельствование (далее - освидетельствование) проходят работники, осуществляющие отдельные виды деятельности (далее - работник) &lt;1&gt;, в соответствии с видами деятельности, при осуществлении которых проводится психиатрическое освидетельствование, предусмотренными </w:t>
      </w:r>
      <w:hyperlink w:history="0" w:anchor="P104" w:tooltip="ВИДЫ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приказу (далее - виды деятельности).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0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Часть восьмая статьи 220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Освидетельствование работника проводится врачебной комиссией, создаваемой в соответствии со </w:t>
      </w:r>
      <w:hyperlink w:history="0" r:id="rId11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Закона Российской Федерации от 2 июля 1992 г. N 3185-1 "О психиатрической помощи и гарантиях прав граждан при ее оказании" (далее - Закон) &lt;2&gt;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 (далее - врачебная комиссия).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Ведомости Съезда народных депутатов Российской Федерации и Верховного Совета Российской Федерации, 1992, N 33, ст. 1913.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Освидетельствование работника проводится в обязательном порядке на основании выданного работодателем (его уполномоченным представителем) направления на освидетельствование (далее - направление) и с учетом заключений, выданных по результатам обязательных предварительных и периодических медицинских осмотров работников, предусмотренных </w:t>
      </w:r>
      <w:hyperlink w:history="0" r:id="rId12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статьей 220</w:t>
        </w:r>
      </w:hyperlink>
      <w:r>
        <w:rPr>
          <w:sz w:val="24"/>
        </w:rPr>
        <w:t xml:space="preserve"> Трудового кодекса Российской Федерации (при их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3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sz w:val="24"/>
            <w:color w:val="0000ff"/>
          </w:rPr>
          <w:t xml:space="preserve">частью 1 статьи 6</w:t>
        </w:r>
      </w:hyperlink>
      <w:r>
        <w:rPr>
          <w:sz w:val="24"/>
        </w:rPr>
        <w:t xml:space="preserve"> Закона гражданин может быть временно (на срок не более пяти лет и с правом последующего переосвидетельствования)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2013, N 48, ст. 6165.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Повторное прохождение освидетельствования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 Результат ранее проведенного освидетельствования подтверждается медицинскими документами, в том числе полученными путем электронного обмена между медицинскими организациями.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направлении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формирования направления;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работодателя, адрес электронной почты, контактный номер телефона;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экономической деятельности работодателя по Общероссийскому </w:t>
      </w:r>
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классификатору</w:t>
        </w:r>
      </w:hyperlink>
      <w:r>
        <w:rPr>
          <w:sz w:val="24"/>
        </w:rPr>
        <w:t xml:space="preserve"> видов экономической деятельности (ОКВЭД);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медицинской организации, фактический адрес ее местонахождения и основной государственный регистрационный номер (ОГРН), электронная почта, контактный телефон (при наличии информации);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наличии), дата рождения, пол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структурного подразделения работодателя (при наличии), в котором работник осуществляет отдельный вид (виды)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должности (профессии) работника, направляемого на освидетельствование;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(виды) деятельности, осуществляемый работником в соответствии с </w:t>
      </w:r>
      <w:hyperlink w:history="0" w:anchor="P104" w:tooltip="ВИДЫ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заключениях, выданных по результатам обязательных предварительных и (или) периодических медицинских осмотров работников, предусмотренных </w:t>
      </w:r>
      <w:hyperlink w:history="0" r:id="rId15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статьей 220</w:t>
        </w:r>
      </w:hyperlink>
      <w:r>
        <w:rPr>
          <w:sz w:val="24"/>
        </w:rPr>
        <w:t xml:space="preserve"> Трудового кодекса Российской Федерации (при их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выдачи направления работнику.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подписывается работодателем (уполномоченным представителем работодателя) с указанием его должности, фамилии, инициалов.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выдается работнику под подпись.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может быть сформировано в форме электронного документа с использованием простых электронных подписей работодателя (его уполномоченного представителя) и работника (при наличии технической возможности).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Работодатель (его уполномоченный представитель) организует учет выданных направлений, в том числе в форме электронного документа.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Для прохождения освидетельствования работник представляет в медицинскую организацию, в которой проводится освидетельствование,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заключения, выданные по результатам обязательных предварительных и (или) периодических медицинских осмотров работников, предусмотренных </w:t>
      </w:r>
      <w:hyperlink w:history="0" r:id="rId16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статьей 220</w:t>
        </w:r>
      </w:hyperlink>
      <w:r>
        <w:rPr>
          <w:sz w:val="24"/>
        </w:rPr>
        <w:t xml:space="preserve"> Трудового кодекса Российской Федерации (при их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(или иной документ, удостоверяющий личность).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Освидетельствование работника проводится в срок не позднее 20 календарных дней со дня его обращения в медицинскую организацию.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Медицинская организация, проводящая освидетельствование, вправе получать необходимую информацию о состоянии здоровья работника, в том числе с использованием медицинской информационной системы медицинской организации, в том числе в которой работник получает первичную медико-санитарную помощь.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Освидетельствование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(осмотр, консультация) врача-психиатра;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 жалоб и анамнеза (объективный и субъективный) в психиатрии;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психопатологическое обследование.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освидетельствования могут учитываться результаты ранее проведенных (не позднее одного года) медицинских осмотров, освидетельствований, диспансеризации работника,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проведения соответствующих медицинских мероприятий в рамках освидетельствования.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 окончании прохождения работником освидетельствования медицинской организацией оформляется медицинское заключение (далее - Заключение).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Заключении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выдачи Заключения;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наличии), дата рождения, пол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работодателя, адрес электронной почты, контактный номер телефона;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экономической деятельности работодателя по Общероссийскому </w:t>
      </w:r>
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классификатору</w:t>
        </w:r>
      </w:hyperlink>
      <w:r>
        <w:rPr>
          <w:sz w:val="24"/>
        </w:rPr>
        <w:t xml:space="preserve"> видов экономической деятельности (ОКВЭД);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структурного подразделения работодателя (при наличии), в котором работник осуществляет отдельный вид (виды) деятельности, должности (профессии)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(виды) деятельности, осуществляемый работником в соответствии с </w:t>
      </w:r>
      <w:hyperlink w:history="0" w:anchor="P104" w:tooltip="ВИДЫ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подписывается всеми членами врачебной комиссии с указанием их фамилии и инициалов и заверяется печатью (при наличии) медицинской организации, в которой проводилось освидетельствование.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Заключение составляется в трех экземплярах, один из которых не позднее 3 рабочих дней со дня принятия врачебной комиссией решения, указанного в </w:t>
      </w:r>
      <w:hyperlink w:history="0" w:anchor="P81" w:tooltip="10. 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Порядка, выдается работнику под подпись. Второй экземпляр хранится в медицинской организации, в которой проводилось освидетельствование, третий экземпляр направляется работодателю, при наличии согласия работника.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технической возможности допускаются выдача (передача) заключения в форме электронного документа с использованием усиленных квалифицированных электронных подписей всех членов врачебной комиссии и его передача работнику и работодателю (при наличии согласия работника)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 и врачебной тайны.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20 мая 2022 г. N 342н</w:t>
      </w:r>
    </w:p>
    <w:p>
      <w:pPr>
        <w:pStyle w:val="0"/>
        <w:jc w:val="center"/>
      </w:pPr>
      <w:r>
        <w:rPr>
          <w:sz w:val="24"/>
        </w:rPr>
      </w:r>
    </w:p>
    <w:bookmarkStart w:id="104" w:name="P104"/>
    <w:bookmarkEnd w:id="104"/>
    <w:p>
      <w:pPr>
        <w:pStyle w:val="2"/>
        <w:jc w:val="center"/>
      </w:pPr>
      <w:r>
        <w:rPr>
          <w:sz w:val="24"/>
        </w:rPr>
        <w:t xml:space="preserve">ВИДЫ</w:t>
      </w:r>
    </w:p>
    <w:p>
      <w:pPr>
        <w:pStyle w:val="2"/>
        <w:jc w:val="center"/>
      </w:pPr>
      <w:r>
        <w:rPr>
          <w:sz w:val="24"/>
        </w:rPr>
        <w:t xml:space="preserve">ДЕЯТЕЛЬНОСТИ, ПРИ ОСУЩЕСТВЛЕНИИ КОТОРЫХ ПРОВОДИТСЯ</w:t>
      </w:r>
    </w:p>
    <w:p>
      <w:pPr>
        <w:pStyle w:val="2"/>
        <w:jc w:val="center"/>
      </w:pPr>
      <w:r>
        <w:rPr>
          <w:sz w:val="24"/>
        </w:rPr>
        <w:t xml:space="preserve">ПСИХИАТРИЧЕСКОЕ ОСВИДЕТЕЛЬСТВОВАНИЕ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Деятельность, связанная с управлением транспортными средствами или управлением движением транспортных средств по профессиям и должностям согласно </w:t>
      </w:r>
      <w:hyperlink w:history="0" r:id="rId18" w:tooltip="Постановление Правительства РФ от 29.12.2020 N 2349 &quot;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&quot; {КонсультантПлюс}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работ, профессий, должностей, непосредственно связанных с управлением транспортными средствами или управлением движением транспортных средств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9" w:tooltip="Постановление Правительства РФ от 29.12.2020 N 2349 &quot;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декабря 2020 г. N 2349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 (Собрание законодательства Российской Федерации, 2021, N 2, ст. 400).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Деятельность, связанная с производством, транспортировкой, хранением и применением взрывчатых материалов и веществ.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Деятельность в области использования атомной энергии, осуществляемая работниками объектов использования атомной энергии при наличии у них разрешений, выдаваемых органами Федеральной службы по экологическому, технологическому и атомному надзору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20" w:tooltip="Федеральный закон от 21.11.1995 N 170-ФЗ (ред. от 26.12.2024) &quot;Об использовании атомной энергии&quot; {КонсультантПлюс}">
        <w:r>
          <w:rPr>
            <w:sz w:val="24"/>
            <w:color w:val="0000ff"/>
          </w:rPr>
          <w:t xml:space="preserve">Статья 27</w:t>
        </w:r>
      </w:hyperlink>
      <w:r>
        <w:rPr>
          <w:sz w:val="24"/>
        </w:rPr>
        <w:t xml:space="preserve"> Федерального закона от 21 ноября 1995 г. N 170-ФЗ "Об использовании атомной энергии" (Собрание законодательства Российской Федерации, 1995, N 48, ст. 4552; 2019, N 12, ст. 1230); </w:t>
      </w:r>
      <w:hyperlink w:history="0" r:id="rId21" w:tooltip="Постановление Правительства РФ от 03.03.1997 N 240 (ред. от 12.04.2018) &quot;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 марта 1997 г. N 240 "Об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энергии" (Собрание законодательства Российской Федерации, 1997, N 10, ст. 1180; 2018, N 17, ст. 2485).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Деятельность, связанная с оборотом оружия.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Деятельность, связанная с проведением аварийно-спасательных работ, а также с работой, выполняемой пожарной охраной при тушении пожаров.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Деятельность, непосредственно связанная с управлением подъемными механизмами (кранами), подлежащими учету в органах Федеральной службы по экологическому, технологическому и атомному надзору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Федеральные </w:t>
      </w:r>
      <w:hyperlink w:history="0" r:id="rId22" w:tooltip="Приказ Ростехнадзора от 26.11.2020 N 461 (ред. от 22.01.2024) &quot;Об утверждении федеральных норм и правил в области промышленной безопасности &quot;Правила безопасности опасных производственных объектов, на которых используются подъемные сооружения&quot; (Зарегистрировано в Минюсте России 30.12.2020 N 61983) {КонсультантПлюс}">
        <w:r>
          <w:rPr>
            <w:sz w:val="24"/>
            <w:color w:val="0000ff"/>
          </w:rPr>
          <w:t xml:space="preserve">нормы и правила</w:t>
        </w:r>
      </w:hyperlink>
      <w:r>
        <w:rPr>
          <w:sz w:val="24"/>
        </w:rPr>
        <w:t xml:space="preserve"> в области промышленной безопасности "Правила безопасности опасных производственных объектов, на которых используются подъемные сооружения", утвержденные приказом Федеральной службы по экологическому, технологическому и атомному надзору от 26 ноября 2020 г. N 461 (зарегистрирован Министерством юстиции Российской Федерации 30 декабря 2020 г., регистрационный N 61983).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Деятельность по непосредственному забору, очистке и распределению воды питьевых нужд систем централизованного водоснабжения.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Педагогическая деятельность в организациях, осуществляющих образовательную деятельность.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Деятельность по присмотру и уходу за детьми.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Деятельность, связанная с работами с использованием сведений, составляющими государственную тайну.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Деятельность в сфере электроэнергетики, связанная с организацией и осуществлением монтажа, наладки, технического обслуживания, ремонта, управления режимом работы электроустановок &lt;4&gt;.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3" w:tooltip="Федеральный закон от 26.03.2003 N 35-ФЗ (ред. от 25.10.2024) &quot;Об электроэнергетике&quot; (с изм. и доп., вступ. в силу с 01.03.2025) {КонсультантПлюс}">
        <w:r>
          <w:rPr>
            <w:sz w:val="24"/>
            <w:color w:val="0000ff"/>
          </w:rPr>
          <w:t xml:space="preserve">Статья 3</w:t>
        </w:r>
      </w:hyperlink>
      <w:r>
        <w:rPr>
          <w:sz w:val="24"/>
        </w:rPr>
        <w:t xml:space="preserve"> Федерального закона от 26 марта 2003 г. N 35-ФЗ "Об электроэнергетике" (Собрание законодательства Российской Федерации, 2003, N 13, ст. 1177; 2007, N 45, ст. 5427); </w:t>
      </w:r>
      <w:hyperlink w:history="0" r:id="rId24" w:tooltip="Ссылка на КонсультантПлюс">
        <w:r>
          <w:rPr>
            <w:sz w:val="24"/>
            <w:color w:val="0000ff"/>
          </w:rPr>
          <w:t xml:space="preserve">ГОСТ 12.1.009-2017</w:t>
        </w:r>
      </w:hyperlink>
      <w:r>
        <w:rPr>
          <w:sz w:val="24"/>
        </w:rPr>
        <w:t xml:space="preserve"> "Межгосударственный стандарт. Система стандартов безопасности труда. Электробезопасность. Термины и определения", введенный в действие </w:t>
      </w:r>
      <w:hyperlink w:history="0" r:id="rId25" w:tooltip="Приказ Росстандарта от 07.11.2018 N 942-ст &quot;О введении в действие межгосударственного стандарта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Росстандарта от 7 ноября 2018 г. N 942-ст (М., "Стандартинформ", 2019).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6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sz w:val="24"/>
            <w:color w:val="0000ff"/>
          </w:rPr>
          <w:t xml:space="preserve">Часть 1 статьи 23.2</w:t>
        </w:r>
      </w:hyperlink>
      <w:r>
        <w:rPr>
          <w:sz w:val="24"/>
        </w:rPr>
        <w:t xml:space="preserve"> Федерального закона от 27 июля 2010 г. N 190-ФЗ "О теплоснабжении" (Собрание законодательства Российской Федерации, 2010, N 31, ст. 4159; 2016, N 18, ст. 2508).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Деятельность, непосредственно связанная с обслуживанием оборудования, работающего под избыточным давлением более 0,07 МПа и подлежащего учету в органах Федеральной службы по экологическому, технологическому и атомному надзору &lt;6&gt;: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Федеральные </w:t>
      </w:r>
      <w:hyperlink w:history="0" r:id="rId27" w:tooltip="Приказ Ростехнадзора от 15.12.2020 N 536 &quot;Об утверждении федеральных норм и правил в области промышленной безопасности &quot;Правила промышленной безопасности при использовании оборудования, работающего под избыточным давлением&quot; (Зарегистрировано в Минюсте России 31.12.2020 N 61998) {КонсультантПлюс}">
        <w:r>
          <w:rPr>
            <w:sz w:val="24"/>
            <w:color w:val="0000ff"/>
          </w:rPr>
          <w:t xml:space="preserve">нормы и правила</w:t>
        </w:r>
      </w:hyperlink>
      <w:r>
        <w:rPr>
          <w:sz w:val="24"/>
        </w:rPr>
        <w:t xml:space="preserve">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утвержденные приказом Федеральной службы по экологическому, технологическому и атомному надзору от 15 декабря 2020 г. N 536 (зарегистрирован Министерством юстиции Российской Федерации 31 декабря 2020 г., регистрационный N 61998).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пара, газа (в газообразном, сжиженном состоянии);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воды при температуре более 115 °C;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иных жидкостей при температуре, превышающей температуру их кипения при избыточном давлении 0,07 МПа.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Деятельность, непосредственно связанная с диспетчеризацией производственных процессов в химической (нефтехимической) промышленности, включая деятельность операторов производственного оборудования в химической (нефтехимической) промышленности (при производстве химических веществ 1 и 2 классов опасности).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Деятельность, связанная с добычей угля подземным способом.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Деятельность, связанная с эксплуатацией, ремонтом скважин и установок при переработке высокосернистой нефти, очистке нефти и газа от сероводорода, очистке нефтеналивных судов, цистерн, резервуаров, добычей и обработкой озокерита, экстракционноозокеритовым производством.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Деятельность, непосредственно связанная с контактами с возбудителями инфекционных заболеваний - патогенными микроорганизмами I и II группы патогенности, возбудителями особо опасных инфекций, а также с биологическими токсинами (микробного, растительного и животного происхождения) или с доступом к указанным субстанциям.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20.05.2022 N 342н</w:t>
            <w:br/>
            <w:t>"Об утверждении порядка прохождения обязательного психиатрического освидете...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2639&amp;date=16.09.2025&amp;dst=100641&amp;field=134" TargetMode = "External"/>
	<Relationship Id="rId8" Type="http://schemas.openxmlformats.org/officeDocument/2006/relationships/hyperlink" Target="https://login.consultant.ru/link/?req=doc&amp;base=LAW&amp;n=502701&amp;date=16.09.2025&amp;dst=2762&amp;field=134" TargetMode = "External"/>
	<Relationship Id="rId9" Type="http://schemas.openxmlformats.org/officeDocument/2006/relationships/hyperlink" Target="https://login.consultant.ru/link/?req=doc&amp;base=LAW&amp;n=506613&amp;date=16.09.2025&amp;dst=207&amp;field=134" TargetMode = "External"/>
	<Relationship Id="rId10" Type="http://schemas.openxmlformats.org/officeDocument/2006/relationships/hyperlink" Target="https://login.consultant.ru/link/?req=doc&amp;base=LAW&amp;n=502701&amp;date=16.09.2025&amp;dst=2762&amp;field=134" TargetMode = "External"/>
	<Relationship Id="rId11" Type="http://schemas.openxmlformats.org/officeDocument/2006/relationships/hyperlink" Target="https://login.consultant.ru/link/?req=doc&amp;base=LAW&amp;n=481287&amp;date=16.09.2025&amp;dst=100282&amp;field=134" TargetMode = "External"/>
	<Relationship Id="rId12" Type="http://schemas.openxmlformats.org/officeDocument/2006/relationships/hyperlink" Target="https://login.consultant.ru/link/?req=doc&amp;base=LAW&amp;n=502701&amp;date=16.09.2025&amp;dst=2754&amp;field=134" TargetMode = "External"/>
	<Relationship Id="rId13" Type="http://schemas.openxmlformats.org/officeDocument/2006/relationships/hyperlink" Target="https://login.consultant.ru/link/?req=doc&amp;base=LAW&amp;n=481287&amp;date=16.09.2025&amp;dst=100282&amp;field=134" TargetMode = "External"/>
	<Relationship Id="rId14" Type="http://schemas.openxmlformats.org/officeDocument/2006/relationships/hyperlink" Target="https://login.consultant.ru/link/?req=doc&amp;base=LAW&amp;n=512750&amp;date=16.09.2025" TargetMode = "External"/>
	<Relationship Id="rId15" Type="http://schemas.openxmlformats.org/officeDocument/2006/relationships/hyperlink" Target="https://login.consultant.ru/link/?req=doc&amp;base=LAW&amp;n=502701&amp;date=16.09.2025&amp;dst=2754&amp;field=134" TargetMode = "External"/>
	<Relationship Id="rId16" Type="http://schemas.openxmlformats.org/officeDocument/2006/relationships/hyperlink" Target="https://login.consultant.ru/link/?req=doc&amp;base=LAW&amp;n=502701&amp;date=16.09.2025&amp;dst=2754&amp;field=134" TargetMode = "External"/>
	<Relationship Id="rId17" Type="http://schemas.openxmlformats.org/officeDocument/2006/relationships/hyperlink" Target="https://login.consultant.ru/link/?req=doc&amp;base=LAW&amp;n=512750&amp;date=16.09.2025" TargetMode = "External"/>
	<Relationship Id="rId18" Type="http://schemas.openxmlformats.org/officeDocument/2006/relationships/hyperlink" Target="https://login.consultant.ru/link/?req=doc&amp;base=LAW&amp;n=373075&amp;date=16.09.2025&amp;dst=100009&amp;field=134" TargetMode = "External"/>
	<Relationship Id="rId19" Type="http://schemas.openxmlformats.org/officeDocument/2006/relationships/hyperlink" Target="https://login.consultant.ru/link/?req=doc&amp;base=LAW&amp;n=373075&amp;date=16.09.2025" TargetMode = "External"/>
	<Relationship Id="rId20" Type="http://schemas.openxmlformats.org/officeDocument/2006/relationships/hyperlink" Target="https://login.consultant.ru/link/?req=doc&amp;base=LAW&amp;n=494613&amp;date=16.09.2025&amp;dst=100202&amp;field=134" TargetMode = "External"/>
	<Relationship Id="rId21" Type="http://schemas.openxmlformats.org/officeDocument/2006/relationships/hyperlink" Target="https://login.consultant.ru/link/?req=doc&amp;base=LAW&amp;n=295909&amp;date=16.09.2025" TargetMode = "External"/>
	<Relationship Id="rId22" Type="http://schemas.openxmlformats.org/officeDocument/2006/relationships/hyperlink" Target="https://login.consultant.ru/link/?req=doc&amp;base=LAW&amp;n=470811&amp;date=16.09.2025&amp;dst=100010&amp;field=134" TargetMode = "External"/>
	<Relationship Id="rId23" Type="http://schemas.openxmlformats.org/officeDocument/2006/relationships/hyperlink" Target="https://login.consultant.ru/link/?req=doc&amp;base=LAW&amp;n=483415&amp;date=16.09.2025&amp;dst=100580&amp;field=134" TargetMode = "External"/>
	<Relationship Id="rId24" Type="http://schemas.openxmlformats.org/officeDocument/2006/relationships/hyperlink" Target="https://login.consultant.ru/link/?req=doc&amp;base=STR&amp;n=23460&amp;date=16.09.2025" TargetMode = "External"/>
	<Relationship Id="rId25" Type="http://schemas.openxmlformats.org/officeDocument/2006/relationships/hyperlink" Target="https://login.consultant.ru/link/?req=doc&amp;base=LAW&amp;n=312779&amp;date=16.09.2025" TargetMode = "External"/>
	<Relationship Id="rId26" Type="http://schemas.openxmlformats.org/officeDocument/2006/relationships/hyperlink" Target="https://login.consultant.ru/link/?req=doc&amp;base=LAW&amp;n=483239&amp;date=16.09.2025&amp;dst=277&amp;field=134" TargetMode = "External"/>
	<Relationship Id="rId27" Type="http://schemas.openxmlformats.org/officeDocument/2006/relationships/hyperlink" Target="https://login.consultant.ru/link/?req=doc&amp;base=LAW&amp;n=373204&amp;date=16.09.2025&amp;dst=10001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20.05.2022 N 342н
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
(Зарегистрировано в Минюсте России 30.05.2022 N 68626)</dc:title>
  <dcterms:created xsi:type="dcterms:W3CDTF">2025-09-16T08:44:03Z</dcterms:created>
</cp:coreProperties>
</file>